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0"/>
        <w:jc w:val="center"/>
        <w:rPr>
          <w:rFonts w:hint="eastAsia" w:ascii="Arial" w:hAnsi="Arial" w:cs="Arial" w:eastAsiaTheme="minorEastAsia"/>
          <w:b/>
          <w:bCs/>
          <w:i w:val="0"/>
          <w:iCs w:val="0"/>
          <w:caps w:val="0"/>
          <w:color w:val="666666"/>
          <w:spacing w:val="0"/>
          <w:sz w:val="52"/>
          <w:szCs w:val="52"/>
          <w:shd w:val="clear" w:fill="FFFFFF"/>
          <w:lang w:eastAsia="zh-CN"/>
        </w:rPr>
      </w:pPr>
      <w:r>
        <w:rPr>
          <w:rFonts w:hint="eastAsia" w:ascii="Arial" w:hAnsi="Arial" w:cs="Arial"/>
          <w:b/>
          <w:bCs/>
          <w:i w:val="0"/>
          <w:iCs w:val="0"/>
          <w:caps w:val="0"/>
          <w:color w:val="666666"/>
          <w:spacing w:val="0"/>
          <w:sz w:val="52"/>
          <w:szCs w:val="52"/>
          <w:shd w:val="clear" w:fill="FFFFFF"/>
          <w:lang w:eastAsia="zh-CN"/>
        </w:rPr>
        <w:t>拍卖须知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0"/>
        <w:jc w:val="both"/>
        <w:rPr>
          <w:rFonts w:hint="eastAsia" w:ascii="宋体" w:hAnsi="宋体" w:eastAsia="宋体" w:cs="宋体"/>
          <w:i w:val="0"/>
          <w:iCs w:val="0"/>
          <w:caps w:val="0"/>
          <w:color w:val="666666"/>
          <w:spacing w:val="0"/>
          <w:sz w:val="24"/>
          <w:szCs w:val="24"/>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eastAsia="zh-CN"/>
        </w:rPr>
      </w:pPr>
      <w:r>
        <w:rPr>
          <w:rFonts w:hint="eastAsia" w:ascii="宋体" w:hAnsi="宋体" w:eastAsia="宋体" w:cs="宋体"/>
          <w:b w:val="0"/>
          <w:bCs w:val="0"/>
          <w:i w:val="0"/>
          <w:iCs w:val="0"/>
          <w:caps w:val="0"/>
          <w:color w:val="auto"/>
          <w:spacing w:val="0"/>
          <w:sz w:val="28"/>
          <w:szCs w:val="28"/>
          <w:shd w:val="clear" w:fill="FFFFFF"/>
          <w:lang w:eastAsia="zh-CN"/>
        </w:rPr>
        <w:t>本须知根据《中华人民共和国拍卖法》（以下简称“拍卖法”）及有关法律、法规制订，适用莆田市德正拍卖有限公司（以下简称“拍卖人”）举行本次拍卖活动。拍卖人有权根据上述法律、法规之规定解释和处理本须知以外的其他问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eastAsia="zh-CN"/>
        </w:rPr>
      </w:pPr>
      <w:r>
        <w:rPr>
          <w:rFonts w:hint="eastAsia" w:ascii="宋体" w:hAnsi="宋体" w:eastAsia="宋体" w:cs="宋体"/>
          <w:b w:val="0"/>
          <w:bCs w:val="0"/>
          <w:i w:val="0"/>
          <w:iCs w:val="0"/>
          <w:caps w:val="0"/>
          <w:color w:val="auto"/>
          <w:spacing w:val="0"/>
          <w:sz w:val="28"/>
          <w:szCs w:val="28"/>
          <w:shd w:val="clear" w:fill="FFFFFF"/>
          <w:lang w:eastAsia="zh-CN"/>
        </w:rPr>
        <w:t>一、竞买人资格：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eastAsia="zh-CN"/>
        </w:rPr>
      </w:pPr>
      <w:r>
        <w:rPr>
          <w:rFonts w:hint="eastAsia" w:ascii="宋体" w:hAnsi="宋体" w:eastAsia="宋体" w:cs="宋体"/>
          <w:b w:val="0"/>
          <w:bCs w:val="0"/>
          <w:i w:val="0"/>
          <w:iCs w:val="0"/>
          <w:caps w:val="0"/>
          <w:color w:val="auto"/>
          <w:spacing w:val="0"/>
          <w:sz w:val="28"/>
          <w:szCs w:val="28"/>
          <w:shd w:val="clear" w:fill="FFFFFF"/>
          <w:lang w:eastAsia="zh-CN"/>
        </w:rPr>
        <w:t>中华人民共和国境内具有独立承担民事行为能力的自然人或有效存续经营的企业法人及其他组织均可参与本次拍卖。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eastAsia="zh-CN"/>
        </w:rPr>
      </w:pPr>
      <w:r>
        <w:rPr>
          <w:rFonts w:hint="eastAsia" w:ascii="宋体" w:hAnsi="宋体" w:eastAsia="宋体" w:cs="宋体"/>
          <w:b w:val="0"/>
          <w:bCs w:val="0"/>
          <w:i w:val="0"/>
          <w:iCs w:val="0"/>
          <w:caps w:val="0"/>
          <w:color w:val="auto"/>
          <w:spacing w:val="0"/>
          <w:sz w:val="28"/>
          <w:szCs w:val="28"/>
          <w:shd w:val="clear" w:fill="FFFFFF"/>
          <w:lang w:eastAsia="zh-CN"/>
        </w:rPr>
        <w:t>二、《拍卖文件》获取及办理预约报名看货：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eastAsia="zh-CN"/>
        </w:rPr>
      </w:pPr>
      <w:r>
        <w:rPr>
          <w:rFonts w:hint="eastAsia" w:ascii="宋体" w:hAnsi="宋体" w:eastAsia="宋体" w:cs="宋体"/>
          <w:b w:val="0"/>
          <w:bCs w:val="0"/>
          <w:i w:val="0"/>
          <w:iCs w:val="0"/>
          <w:caps w:val="0"/>
          <w:color w:val="auto"/>
          <w:spacing w:val="0"/>
          <w:sz w:val="28"/>
          <w:szCs w:val="28"/>
          <w:shd w:val="clear" w:fill="FFFFFF"/>
          <w:lang w:eastAsia="zh-CN"/>
        </w:rPr>
        <w:t>（1）《拍卖文件》获取方式：登录拍卖人网站</w:t>
      </w:r>
      <w:r>
        <w:rPr>
          <w:rFonts w:hint="eastAsia" w:ascii="宋体" w:hAnsi="宋体" w:eastAsia="宋体" w:cs="宋体"/>
          <w:b w:val="0"/>
          <w:bCs w:val="0"/>
          <w:i w:val="0"/>
          <w:iCs w:val="0"/>
          <w:caps w:val="0"/>
          <w:color w:val="auto"/>
          <w:spacing w:val="0"/>
          <w:sz w:val="28"/>
          <w:szCs w:val="28"/>
          <w:shd w:val="clear" w:fill="FFFFFF"/>
          <w:lang w:val="en-US" w:eastAsia="zh-CN"/>
        </w:rPr>
        <w:t>http://www.ptdzpm.com</w:t>
      </w:r>
      <w:r>
        <w:rPr>
          <w:rFonts w:hint="eastAsia" w:ascii="宋体" w:hAnsi="宋体" w:eastAsia="宋体" w:cs="宋体"/>
          <w:b w:val="0"/>
          <w:bCs w:val="0"/>
          <w:i w:val="0"/>
          <w:iCs w:val="0"/>
          <w:caps w:val="0"/>
          <w:color w:val="auto"/>
          <w:spacing w:val="0"/>
          <w:sz w:val="28"/>
          <w:szCs w:val="28"/>
          <w:shd w:val="clear" w:fill="FFFFFF"/>
          <w:lang w:eastAsia="zh-CN"/>
        </w:rPr>
        <w:t>查找本期拍卖会公告下载文件。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val="en-US" w:eastAsia="zh-CN"/>
        </w:rPr>
      </w:pPr>
      <w:r>
        <w:rPr>
          <w:rFonts w:hint="eastAsia" w:ascii="宋体" w:hAnsi="宋体" w:eastAsia="宋体" w:cs="宋体"/>
          <w:b w:val="0"/>
          <w:bCs w:val="0"/>
          <w:i w:val="0"/>
          <w:iCs w:val="0"/>
          <w:caps w:val="0"/>
          <w:color w:val="auto"/>
          <w:spacing w:val="0"/>
          <w:sz w:val="28"/>
          <w:szCs w:val="28"/>
          <w:shd w:val="clear" w:fill="FFFFFF"/>
          <w:lang w:eastAsia="zh-CN"/>
        </w:rPr>
        <w:t>（2）预约看样</w:t>
      </w:r>
      <w:bookmarkStart w:id="0" w:name="_GoBack"/>
      <w:bookmarkEnd w:id="0"/>
      <w:r>
        <w:rPr>
          <w:rFonts w:hint="eastAsia" w:ascii="宋体" w:hAnsi="宋体" w:eastAsia="宋体" w:cs="宋体"/>
          <w:b w:val="0"/>
          <w:bCs w:val="0"/>
          <w:i w:val="0"/>
          <w:iCs w:val="0"/>
          <w:caps w:val="0"/>
          <w:color w:val="auto"/>
          <w:spacing w:val="0"/>
          <w:sz w:val="28"/>
          <w:szCs w:val="28"/>
          <w:shd w:val="clear" w:fill="FFFFFF"/>
          <w:lang w:eastAsia="zh-CN"/>
        </w:rPr>
        <w:t>电话：</w:t>
      </w:r>
      <w:r>
        <w:rPr>
          <w:rFonts w:hint="eastAsia" w:ascii="宋体" w:hAnsi="宋体" w:eastAsia="宋体" w:cs="宋体"/>
          <w:b w:val="0"/>
          <w:bCs w:val="0"/>
          <w:i w:val="0"/>
          <w:iCs w:val="0"/>
          <w:caps w:val="0"/>
          <w:color w:val="auto"/>
          <w:spacing w:val="0"/>
          <w:sz w:val="28"/>
          <w:szCs w:val="28"/>
          <w:shd w:val="clear" w:fill="FFFFFF"/>
          <w:lang w:val="en-US" w:eastAsia="zh-CN"/>
        </w:rPr>
        <w:t>15880332008</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eastAsia="zh-CN"/>
        </w:rPr>
      </w:pPr>
      <w:r>
        <w:rPr>
          <w:rFonts w:hint="eastAsia" w:ascii="宋体" w:hAnsi="宋体" w:eastAsia="宋体" w:cs="宋体"/>
          <w:b w:val="0"/>
          <w:bCs w:val="0"/>
          <w:i w:val="0"/>
          <w:iCs w:val="0"/>
          <w:caps w:val="0"/>
          <w:color w:val="auto"/>
          <w:spacing w:val="0"/>
          <w:sz w:val="28"/>
          <w:szCs w:val="28"/>
          <w:shd w:val="clear" w:fill="FFFFFF"/>
          <w:lang w:eastAsia="zh-CN"/>
        </w:rPr>
        <w:t>三、竞买资格确认手续：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i w:val="0"/>
          <w:iCs w:val="0"/>
          <w:caps w:val="0"/>
          <w:color w:val="auto"/>
          <w:spacing w:val="0"/>
          <w:sz w:val="28"/>
          <w:szCs w:val="28"/>
          <w:shd w:val="clear" w:fill="FFFFFF"/>
        </w:rPr>
      </w:pPr>
      <w:r>
        <w:rPr>
          <w:rFonts w:hint="eastAsia" w:ascii="宋体" w:hAnsi="宋体" w:eastAsia="宋体" w:cs="宋体"/>
          <w:b w:val="0"/>
          <w:bCs w:val="0"/>
          <w:i w:val="0"/>
          <w:iCs w:val="0"/>
          <w:caps w:val="0"/>
          <w:color w:val="auto"/>
          <w:spacing w:val="0"/>
          <w:sz w:val="28"/>
          <w:szCs w:val="28"/>
          <w:shd w:val="clear" w:fill="FFFFFF"/>
          <w:lang w:eastAsia="zh-CN"/>
        </w:rPr>
        <w:t>（1）竞买登记截止时间：2021年</w:t>
      </w:r>
      <w:r>
        <w:rPr>
          <w:rFonts w:hint="eastAsia" w:ascii="宋体" w:hAnsi="宋体" w:eastAsia="宋体" w:cs="宋体"/>
          <w:b w:val="0"/>
          <w:bCs w:val="0"/>
          <w:i w:val="0"/>
          <w:iCs w:val="0"/>
          <w:caps w:val="0"/>
          <w:color w:val="auto"/>
          <w:spacing w:val="0"/>
          <w:sz w:val="28"/>
          <w:szCs w:val="28"/>
          <w:shd w:val="clear" w:fill="FFFFFF"/>
          <w:lang w:val="en-US" w:eastAsia="zh-CN"/>
        </w:rPr>
        <w:t>9</w:t>
      </w:r>
      <w:r>
        <w:rPr>
          <w:rFonts w:hint="eastAsia" w:ascii="宋体" w:hAnsi="宋体" w:eastAsia="宋体" w:cs="宋体"/>
          <w:b w:val="0"/>
          <w:bCs w:val="0"/>
          <w:i w:val="0"/>
          <w:iCs w:val="0"/>
          <w:caps w:val="0"/>
          <w:color w:val="auto"/>
          <w:spacing w:val="0"/>
          <w:sz w:val="28"/>
          <w:szCs w:val="28"/>
          <w:shd w:val="clear" w:fill="FFFFFF"/>
          <w:lang w:eastAsia="zh-CN"/>
        </w:rPr>
        <w:t>月2</w:t>
      </w:r>
      <w:r>
        <w:rPr>
          <w:rFonts w:hint="eastAsia" w:ascii="宋体" w:hAnsi="宋体" w:eastAsia="宋体" w:cs="宋体"/>
          <w:b w:val="0"/>
          <w:bCs w:val="0"/>
          <w:i w:val="0"/>
          <w:iCs w:val="0"/>
          <w:caps w:val="0"/>
          <w:color w:val="auto"/>
          <w:spacing w:val="0"/>
          <w:sz w:val="28"/>
          <w:szCs w:val="28"/>
          <w:shd w:val="clear" w:fill="FFFFFF"/>
          <w:lang w:val="en-US" w:eastAsia="zh-CN"/>
        </w:rPr>
        <w:t>2</w:t>
      </w:r>
      <w:r>
        <w:rPr>
          <w:rFonts w:hint="eastAsia" w:ascii="宋体" w:hAnsi="宋体" w:eastAsia="宋体" w:cs="宋体"/>
          <w:b w:val="0"/>
          <w:bCs w:val="0"/>
          <w:i w:val="0"/>
          <w:iCs w:val="0"/>
          <w:caps w:val="0"/>
          <w:color w:val="auto"/>
          <w:spacing w:val="0"/>
          <w:sz w:val="28"/>
          <w:szCs w:val="28"/>
          <w:shd w:val="clear" w:fill="FFFFFF"/>
          <w:lang w:eastAsia="zh-CN"/>
        </w:rPr>
        <w:t>日17时；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val="en-US" w:eastAsia="zh-CN"/>
        </w:rPr>
      </w:pPr>
      <w:r>
        <w:rPr>
          <w:rFonts w:hint="eastAsia" w:ascii="宋体" w:hAnsi="宋体" w:eastAsia="宋体" w:cs="宋体"/>
          <w:i w:val="0"/>
          <w:iCs w:val="0"/>
          <w:caps w:val="0"/>
          <w:color w:val="auto"/>
          <w:spacing w:val="0"/>
          <w:sz w:val="28"/>
          <w:szCs w:val="28"/>
          <w:shd w:val="clear" w:fill="FFFFFF"/>
        </w:rPr>
        <w:t>竞买登记办理地点：</w:t>
      </w:r>
      <w:r>
        <w:rPr>
          <w:rFonts w:hint="eastAsia" w:ascii="宋体" w:hAnsi="宋体" w:eastAsia="宋体" w:cs="宋体"/>
          <w:b w:val="0"/>
          <w:bCs w:val="0"/>
          <w:i w:val="0"/>
          <w:iCs w:val="0"/>
          <w:caps w:val="0"/>
          <w:color w:val="auto"/>
          <w:spacing w:val="0"/>
          <w:sz w:val="28"/>
          <w:szCs w:val="28"/>
          <w:shd w:val="clear" w:fill="FFFFFF"/>
          <w:lang w:eastAsia="zh-CN"/>
        </w:rPr>
        <w:t>福建省莆田市城厢区霞林街道华友实业大楼</w:t>
      </w:r>
      <w:r>
        <w:rPr>
          <w:rFonts w:hint="eastAsia" w:ascii="宋体" w:hAnsi="宋体" w:eastAsia="宋体" w:cs="宋体"/>
          <w:b w:val="0"/>
          <w:bCs w:val="0"/>
          <w:i w:val="0"/>
          <w:iCs w:val="0"/>
          <w:caps w:val="0"/>
          <w:color w:val="auto"/>
          <w:spacing w:val="0"/>
          <w:sz w:val="28"/>
          <w:szCs w:val="28"/>
          <w:shd w:val="clear" w:fill="FFFFFF"/>
          <w:lang w:val="en-US" w:eastAsia="zh-CN"/>
        </w:rPr>
        <w:t>18楼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eastAsia="zh-CN"/>
        </w:rPr>
      </w:pPr>
      <w:r>
        <w:rPr>
          <w:rFonts w:hint="eastAsia" w:ascii="宋体" w:hAnsi="宋体" w:eastAsia="宋体" w:cs="宋体"/>
          <w:i w:val="0"/>
          <w:iCs w:val="0"/>
          <w:caps w:val="0"/>
          <w:color w:val="auto"/>
          <w:spacing w:val="0"/>
          <w:sz w:val="28"/>
          <w:szCs w:val="28"/>
          <w:shd w:val="clear" w:fill="FFFFFF"/>
        </w:rPr>
        <w:t>（2）拍卖保证金账户：（</w:t>
      </w:r>
      <w:r>
        <w:rPr>
          <w:rFonts w:hint="eastAsia" w:ascii="宋体" w:hAnsi="宋体" w:eastAsia="宋体" w:cs="宋体"/>
          <w:i w:val="0"/>
          <w:iCs w:val="0"/>
          <w:caps w:val="0"/>
          <w:color w:val="auto"/>
          <w:spacing w:val="0"/>
          <w:sz w:val="28"/>
          <w:szCs w:val="28"/>
          <w:shd w:val="clear" w:fill="FFFFFF"/>
          <w:lang w:val="en-US" w:eastAsia="zh-CN"/>
        </w:rPr>
        <w:t>莆田市德正拍卖有限公司；开户行：光大银行莆田分行</w:t>
      </w:r>
      <w:r>
        <w:rPr>
          <w:rFonts w:hint="eastAsia" w:ascii="宋体" w:hAnsi="宋体" w:eastAsia="宋体" w:cs="宋体"/>
          <w:b w:val="0"/>
          <w:bCs w:val="0"/>
          <w:i w:val="0"/>
          <w:iCs w:val="0"/>
          <w:caps w:val="0"/>
          <w:color w:val="auto"/>
          <w:spacing w:val="0"/>
          <w:sz w:val="28"/>
          <w:szCs w:val="28"/>
          <w:shd w:val="clear" w:fill="FFFFFF"/>
          <w:lang w:val="en-US" w:eastAsia="zh-CN"/>
        </w:rPr>
        <w:t>；</w:t>
      </w:r>
      <w:r>
        <w:rPr>
          <w:rFonts w:hint="eastAsia" w:ascii="宋体" w:hAnsi="宋体" w:eastAsia="宋体" w:cs="宋体"/>
          <w:b w:val="0"/>
          <w:bCs w:val="0"/>
          <w:i w:val="0"/>
          <w:iCs w:val="0"/>
          <w:caps w:val="0"/>
          <w:color w:val="auto"/>
          <w:spacing w:val="0"/>
          <w:sz w:val="28"/>
          <w:szCs w:val="28"/>
          <w:shd w:val="clear" w:fill="FFFFFF"/>
          <w:lang w:eastAsia="zh-CN"/>
        </w:rPr>
        <w:t>账号：</w:t>
      </w:r>
      <w:r>
        <w:rPr>
          <w:rFonts w:hint="eastAsia" w:ascii="宋体" w:hAnsi="宋体" w:eastAsia="宋体" w:cs="宋体"/>
          <w:b w:val="0"/>
          <w:bCs w:val="0"/>
          <w:i w:val="0"/>
          <w:iCs w:val="0"/>
          <w:caps w:val="0"/>
          <w:color w:val="auto"/>
          <w:spacing w:val="0"/>
          <w:sz w:val="28"/>
          <w:szCs w:val="28"/>
          <w:shd w:val="clear" w:fill="FFFFFF"/>
          <w:lang w:val="en-US" w:eastAsia="zh-CN"/>
        </w:rPr>
        <w:t>79880188000100830</w:t>
      </w:r>
      <w:r>
        <w:rPr>
          <w:rFonts w:hint="eastAsia" w:ascii="宋体" w:hAnsi="宋体" w:eastAsia="宋体" w:cs="宋体"/>
          <w:b w:val="0"/>
          <w:bCs w:val="0"/>
          <w:i w:val="0"/>
          <w:iCs w:val="0"/>
          <w:caps w:val="0"/>
          <w:color w:val="auto"/>
          <w:spacing w:val="0"/>
          <w:sz w:val="28"/>
          <w:szCs w:val="28"/>
          <w:shd w:val="clear" w:fill="FFFFFF"/>
          <w:lang w:eastAsia="zh-CN"/>
        </w:rPr>
        <w:t>）；拍卖保证金按</w:t>
      </w:r>
      <w:r>
        <w:rPr>
          <w:rFonts w:hint="eastAsia" w:ascii="宋体" w:hAnsi="宋体" w:eastAsia="宋体" w:cs="宋体"/>
          <w:b w:val="0"/>
          <w:bCs w:val="0"/>
          <w:i w:val="0"/>
          <w:iCs w:val="0"/>
          <w:caps w:val="0"/>
          <w:color w:val="auto"/>
          <w:spacing w:val="0"/>
          <w:sz w:val="28"/>
          <w:szCs w:val="28"/>
          <w:shd w:val="clear" w:fill="FFFFFF"/>
          <w:lang w:val="en-US" w:eastAsia="zh-CN"/>
        </w:rPr>
        <w:t>1000</w:t>
      </w:r>
      <w:r>
        <w:rPr>
          <w:rFonts w:hint="eastAsia" w:ascii="宋体" w:hAnsi="宋体" w:eastAsia="宋体" w:cs="宋体"/>
          <w:b w:val="0"/>
          <w:bCs w:val="0"/>
          <w:i w:val="0"/>
          <w:iCs w:val="0"/>
          <w:caps w:val="0"/>
          <w:color w:val="auto"/>
          <w:spacing w:val="0"/>
          <w:sz w:val="28"/>
          <w:szCs w:val="28"/>
          <w:shd w:val="clear" w:fill="FFFFFF"/>
          <w:lang w:eastAsia="zh-CN"/>
        </w:rPr>
        <w:t>元收取；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eastAsia="zh-CN"/>
        </w:rPr>
      </w:pPr>
      <w:r>
        <w:rPr>
          <w:rFonts w:hint="eastAsia" w:ascii="宋体" w:hAnsi="宋体" w:eastAsia="宋体" w:cs="宋体"/>
          <w:b w:val="0"/>
          <w:bCs w:val="0"/>
          <w:i w:val="0"/>
          <w:iCs w:val="0"/>
          <w:caps w:val="0"/>
          <w:color w:val="auto"/>
          <w:spacing w:val="0"/>
          <w:sz w:val="28"/>
          <w:szCs w:val="28"/>
          <w:shd w:val="clear" w:fill="FFFFFF"/>
          <w:lang w:eastAsia="zh-CN"/>
        </w:rPr>
        <w:t>（3）竞买人在上述截止时间前登录中国拍卖行业协会网络注册并申请参拍，拍卖人对完成网络申请参拍及保证金缴纳的竞买人予以确认并开通竞价权限。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eastAsia="zh-CN"/>
        </w:rPr>
      </w:pPr>
      <w:r>
        <w:rPr>
          <w:rFonts w:hint="eastAsia" w:ascii="宋体" w:hAnsi="宋体" w:eastAsia="宋体" w:cs="宋体"/>
          <w:b w:val="0"/>
          <w:bCs w:val="0"/>
          <w:i w:val="0"/>
          <w:iCs w:val="0"/>
          <w:caps w:val="0"/>
          <w:color w:val="auto"/>
          <w:spacing w:val="0"/>
          <w:sz w:val="28"/>
          <w:szCs w:val="28"/>
          <w:shd w:val="clear" w:fill="FFFFFF"/>
          <w:lang w:eastAsia="zh-CN"/>
        </w:rPr>
        <w:t>四、标的展示与看货规则：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eastAsia="zh-CN"/>
        </w:rPr>
      </w:pPr>
      <w:r>
        <w:rPr>
          <w:rFonts w:hint="eastAsia" w:ascii="宋体" w:hAnsi="宋体" w:eastAsia="宋体" w:cs="宋体"/>
          <w:b w:val="0"/>
          <w:bCs w:val="0"/>
          <w:i w:val="0"/>
          <w:iCs w:val="0"/>
          <w:caps w:val="0"/>
          <w:color w:val="auto"/>
          <w:spacing w:val="0"/>
          <w:sz w:val="28"/>
          <w:szCs w:val="28"/>
          <w:shd w:val="clear" w:fill="FFFFFF"/>
          <w:lang w:eastAsia="zh-CN"/>
        </w:rPr>
        <w:t>（1）拍卖标的均按《拍卖法》之规定及国际惯例依其现状拍卖，现状是指展示期间标的物的质量、数量、存放地点、堆放状态等；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eastAsia="zh-CN"/>
        </w:rPr>
      </w:pPr>
      <w:r>
        <w:rPr>
          <w:rFonts w:hint="eastAsia" w:ascii="宋体" w:hAnsi="宋体" w:eastAsia="宋体" w:cs="宋体"/>
          <w:b w:val="0"/>
          <w:bCs w:val="0"/>
          <w:i w:val="0"/>
          <w:iCs w:val="0"/>
          <w:caps w:val="0"/>
          <w:color w:val="auto"/>
          <w:spacing w:val="0"/>
          <w:sz w:val="28"/>
          <w:szCs w:val="28"/>
          <w:shd w:val="clear" w:fill="FFFFFF"/>
          <w:lang w:eastAsia="zh-CN"/>
        </w:rPr>
        <w:t>（2）所有拍卖物均以静态存放展示；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eastAsia="zh-CN"/>
        </w:rPr>
      </w:pPr>
      <w:r>
        <w:rPr>
          <w:rFonts w:hint="eastAsia" w:ascii="宋体" w:hAnsi="宋体" w:eastAsia="宋体" w:cs="宋体"/>
          <w:b w:val="0"/>
          <w:bCs w:val="0"/>
          <w:i w:val="0"/>
          <w:iCs w:val="0"/>
          <w:caps w:val="0"/>
          <w:color w:val="auto"/>
          <w:spacing w:val="0"/>
          <w:sz w:val="28"/>
          <w:szCs w:val="28"/>
          <w:shd w:val="clear" w:fill="FFFFFF"/>
          <w:lang w:eastAsia="zh-CN"/>
        </w:rPr>
        <w:t>（3）拍卖标的存在或可能存在分散或混合堆放、已破损等情况，竞买人需以自身经验审视拍卖物的实际现状，自行评估和判断拍卖物的价值；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eastAsia="zh-CN"/>
        </w:rPr>
      </w:pPr>
      <w:r>
        <w:rPr>
          <w:rFonts w:hint="eastAsia" w:ascii="宋体" w:hAnsi="宋体" w:eastAsia="宋体" w:cs="宋体"/>
          <w:b w:val="0"/>
          <w:bCs w:val="0"/>
          <w:i w:val="0"/>
          <w:iCs w:val="0"/>
          <w:caps w:val="0"/>
          <w:color w:val="auto"/>
          <w:spacing w:val="0"/>
          <w:sz w:val="28"/>
          <w:szCs w:val="28"/>
          <w:shd w:val="clear" w:fill="FFFFFF"/>
          <w:lang w:eastAsia="zh-CN"/>
        </w:rPr>
        <w:t>（4）竞买人须遵守标的物存放地仓库管理制度及《看货规则》，因竞买人原因造成的经济损失和法律责任全部由竞买人承担，情节严重的，拍卖人及委托人有权取消竞买人拍卖资格；因竞买人原因造成的人身伤亡、经济损失和法律责任全部由竞买人承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eastAsia="zh-CN"/>
        </w:rPr>
      </w:pPr>
      <w:r>
        <w:rPr>
          <w:rFonts w:hint="eastAsia" w:ascii="宋体" w:hAnsi="宋体" w:eastAsia="宋体" w:cs="宋体"/>
          <w:b w:val="0"/>
          <w:bCs w:val="0"/>
          <w:i w:val="0"/>
          <w:iCs w:val="0"/>
          <w:caps w:val="0"/>
          <w:color w:val="auto"/>
          <w:spacing w:val="0"/>
          <w:sz w:val="28"/>
          <w:szCs w:val="28"/>
          <w:shd w:val="clear" w:fill="FFFFFF"/>
          <w:lang w:eastAsia="zh-CN"/>
        </w:rPr>
        <w:t>（5）不按拍卖人安排自行前往看货的，存放地管理者有权拒绝入场看货，未经看货后参与竞价的视为竞买人完全承担所有风险和责任。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val="en-US" w:eastAsia="zh-CN"/>
        </w:rPr>
      </w:pPr>
      <w:r>
        <w:rPr>
          <w:rFonts w:hint="eastAsia" w:ascii="宋体" w:hAnsi="宋体" w:eastAsia="宋体" w:cs="宋体"/>
          <w:b w:val="0"/>
          <w:bCs w:val="0"/>
          <w:i w:val="0"/>
          <w:iCs w:val="0"/>
          <w:caps w:val="0"/>
          <w:color w:val="auto"/>
          <w:spacing w:val="0"/>
          <w:sz w:val="28"/>
          <w:szCs w:val="28"/>
          <w:shd w:val="clear" w:fill="FFFFFF"/>
          <w:lang w:val="en-US" w:eastAsia="zh-CN"/>
        </w:rPr>
        <w:t>五、标的瑕疵及风险提示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eastAsia="zh-CN"/>
        </w:rPr>
      </w:pPr>
      <w:r>
        <w:rPr>
          <w:rFonts w:hint="eastAsia" w:ascii="宋体" w:hAnsi="宋体" w:eastAsia="宋体" w:cs="宋体"/>
          <w:b w:val="0"/>
          <w:bCs w:val="0"/>
          <w:i w:val="0"/>
          <w:iCs w:val="0"/>
          <w:caps w:val="0"/>
          <w:color w:val="auto"/>
          <w:spacing w:val="0"/>
          <w:sz w:val="28"/>
          <w:szCs w:val="28"/>
          <w:shd w:val="clear" w:fill="FFFFFF"/>
          <w:lang w:val="en-US" w:eastAsia="zh-CN"/>
        </w:rPr>
        <w:t>关于拍卖标的的瑕疵和风险，在本次《拍卖会文件》中拍卖人已将知晓的内容进行了充分的提示和披露，并已尽可能多的为竞买人了解标的物创造条件，但其存在的瑕疵与风险并不仅限于拍卖人告知的内容，本次拍卖标的以其现状进行拍卖，委托人与拍卖人提供的资料、工作人员的介绍和对拍卖标的的评价均为参考性意见，拍卖人及委托人不作任何保证，不能保证拍卖标的的品质。竞买人应当十分慎重的自行了解、查询、现场踏勘等，并由此承担潜在风险及瑕疵产生的后果；并自愿接受因标的的瑕疵及风险导致成交以后无法移交标的物,不得以此为由提出质疑。对标的的情况和价值竞买人应进行自行判定。一经成交确认，委托人和拍卖人不因拍卖标的存在的瑕疵或潜在的瑕疵承担任何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eastAsia="zh-CN"/>
        </w:rPr>
      </w:pPr>
      <w:r>
        <w:rPr>
          <w:rFonts w:hint="eastAsia" w:ascii="宋体" w:hAnsi="宋体" w:eastAsia="宋体" w:cs="宋体"/>
          <w:b w:val="0"/>
          <w:bCs w:val="0"/>
          <w:i w:val="0"/>
          <w:iCs w:val="0"/>
          <w:caps w:val="0"/>
          <w:color w:val="auto"/>
          <w:spacing w:val="0"/>
          <w:sz w:val="28"/>
          <w:szCs w:val="28"/>
          <w:shd w:val="clear" w:fill="FFFFFF"/>
          <w:lang w:eastAsia="zh-CN"/>
        </w:rPr>
        <w:t>六、拍卖方式：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eastAsia="zh-CN"/>
        </w:rPr>
      </w:pPr>
      <w:r>
        <w:rPr>
          <w:rFonts w:hint="eastAsia" w:ascii="宋体" w:hAnsi="宋体" w:eastAsia="宋体" w:cs="宋体"/>
          <w:b w:val="0"/>
          <w:bCs w:val="0"/>
          <w:i w:val="0"/>
          <w:iCs w:val="0"/>
          <w:caps w:val="0"/>
          <w:color w:val="auto"/>
          <w:spacing w:val="0"/>
          <w:sz w:val="28"/>
          <w:szCs w:val="28"/>
          <w:shd w:val="clear" w:fill="FFFFFF"/>
          <w:lang w:eastAsia="zh-CN"/>
        </w:rPr>
        <w:t>（1）遵循“公开、公平、公正”和自由竞价，实行价高者得原则；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eastAsia="zh-CN"/>
        </w:rPr>
      </w:pPr>
      <w:r>
        <w:rPr>
          <w:rFonts w:hint="eastAsia" w:ascii="宋体" w:hAnsi="宋体" w:eastAsia="宋体" w:cs="宋体"/>
          <w:b w:val="0"/>
          <w:bCs w:val="0"/>
          <w:i w:val="0"/>
          <w:iCs w:val="0"/>
          <w:caps w:val="0"/>
          <w:color w:val="auto"/>
          <w:spacing w:val="0"/>
          <w:sz w:val="28"/>
          <w:szCs w:val="28"/>
          <w:shd w:val="clear" w:fill="FFFFFF"/>
          <w:lang w:eastAsia="zh-CN"/>
        </w:rPr>
        <w:t>（2）本次拍卖采用网络竞价，网拍平台：中拍平台http://paimai.caa123.org.cn；拍卖开始时间：2021年</w:t>
      </w:r>
      <w:r>
        <w:rPr>
          <w:rFonts w:hint="eastAsia" w:ascii="宋体" w:hAnsi="宋体" w:eastAsia="宋体" w:cs="宋体"/>
          <w:b w:val="0"/>
          <w:bCs w:val="0"/>
          <w:i w:val="0"/>
          <w:iCs w:val="0"/>
          <w:caps w:val="0"/>
          <w:color w:val="auto"/>
          <w:spacing w:val="0"/>
          <w:sz w:val="28"/>
          <w:szCs w:val="28"/>
          <w:shd w:val="clear" w:fill="FFFFFF"/>
          <w:lang w:val="en-US" w:eastAsia="zh-CN"/>
        </w:rPr>
        <w:t>9</w:t>
      </w:r>
      <w:r>
        <w:rPr>
          <w:rFonts w:hint="eastAsia" w:ascii="宋体" w:hAnsi="宋体" w:eastAsia="宋体" w:cs="宋体"/>
          <w:b w:val="0"/>
          <w:bCs w:val="0"/>
          <w:i w:val="0"/>
          <w:iCs w:val="0"/>
          <w:caps w:val="0"/>
          <w:color w:val="auto"/>
          <w:spacing w:val="0"/>
          <w:sz w:val="28"/>
          <w:szCs w:val="28"/>
          <w:shd w:val="clear" w:fill="FFFFFF"/>
          <w:lang w:eastAsia="zh-CN"/>
        </w:rPr>
        <w:t>月2</w:t>
      </w:r>
      <w:r>
        <w:rPr>
          <w:rFonts w:hint="eastAsia" w:ascii="宋体" w:hAnsi="宋体" w:eastAsia="宋体" w:cs="宋体"/>
          <w:b w:val="0"/>
          <w:bCs w:val="0"/>
          <w:i w:val="0"/>
          <w:iCs w:val="0"/>
          <w:caps w:val="0"/>
          <w:color w:val="auto"/>
          <w:spacing w:val="0"/>
          <w:sz w:val="28"/>
          <w:szCs w:val="28"/>
          <w:shd w:val="clear" w:fill="FFFFFF"/>
          <w:lang w:val="en-US" w:eastAsia="zh-CN"/>
        </w:rPr>
        <w:t>3</w:t>
      </w:r>
      <w:r>
        <w:rPr>
          <w:rFonts w:hint="eastAsia" w:ascii="宋体" w:hAnsi="宋体" w:eastAsia="宋体" w:cs="宋体"/>
          <w:b w:val="0"/>
          <w:bCs w:val="0"/>
          <w:i w:val="0"/>
          <w:iCs w:val="0"/>
          <w:caps w:val="0"/>
          <w:color w:val="auto"/>
          <w:spacing w:val="0"/>
          <w:sz w:val="28"/>
          <w:szCs w:val="28"/>
          <w:shd w:val="clear" w:fill="FFFFFF"/>
          <w:lang w:eastAsia="zh-CN"/>
        </w:rPr>
        <w:t>日</w:t>
      </w:r>
      <w:r>
        <w:rPr>
          <w:rFonts w:hint="eastAsia" w:ascii="宋体" w:hAnsi="宋体" w:eastAsia="宋体" w:cs="宋体"/>
          <w:b w:val="0"/>
          <w:bCs w:val="0"/>
          <w:i w:val="0"/>
          <w:iCs w:val="0"/>
          <w:caps w:val="0"/>
          <w:color w:val="auto"/>
          <w:spacing w:val="0"/>
          <w:sz w:val="28"/>
          <w:szCs w:val="28"/>
          <w:shd w:val="clear" w:fill="FFFFFF"/>
          <w:lang w:val="en-US" w:eastAsia="zh-CN"/>
        </w:rPr>
        <w:t>10</w:t>
      </w:r>
      <w:r>
        <w:rPr>
          <w:rFonts w:hint="eastAsia" w:ascii="宋体" w:hAnsi="宋体" w:eastAsia="宋体" w:cs="宋体"/>
          <w:b w:val="0"/>
          <w:bCs w:val="0"/>
          <w:i w:val="0"/>
          <w:iCs w:val="0"/>
          <w:caps w:val="0"/>
          <w:color w:val="auto"/>
          <w:spacing w:val="0"/>
          <w:sz w:val="28"/>
          <w:szCs w:val="28"/>
          <w:shd w:val="clear" w:fill="FFFFFF"/>
          <w:lang w:eastAsia="zh-CN"/>
        </w:rPr>
        <w:t>时开拍，系统倒计时24小时期间竞买人可自由出价，至2021年</w:t>
      </w:r>
      <w:r>
        <w:rPr>
          <w:rFonts w:hint="eastAsia" w:ascii="宋体" w:hAnsi="宋体" w:eastAsia="宋体" w:cs="宋体"/>
          <w:b w:val="0"/>
          <w:bCs w:val="0"/>
          <w:i w:val="0"/>
          <w:iCs w:val="0"/>
          <w:caps w:val="0"/>
          <w:color w:val="auto"/>
          <w:spacing w:val="0"/>
          <w:sz w:val="28"/>
          <w:szCs w:val="28"/>
          <w:shd w:val="clear" w:fill="FFFFFF"/>
          <w:lang w:val="en-US" w:eastAsia="zh-CN"/>
        </w:rPr>
        <w:t>9</w:t>
      </w:r>
      <w:r>
        <w:rPr>
          <w:rFonts w:hint="eastAsia" w:ascii="宋体" w:hAnsi="宋体" w:eastAsia="宋体" w:cs="宋体"/>
          <w:b w:val="0"/>
          <w:bCs w:val="0"/>
          <w:i w:val="0"/>
          <w:iCs w:val="0"/>
          <w:caps w:val="0"/>
          <w:color w:val="auto"/>
          <w:spacing w:val="0"/>
          <w:sz w:val="28"/>
          <w:szCs w:val="28"/>
          <w:shd w:val="clear" w:fill="FFFFFF"/>
          <w:lang w:eastAsia="zh-CN"/>
        </w:rPr>
        <w:t>月2</w:t>
      </w:r>
      <w:r>
        <w:rPr>
          <w:rFonts w:hint="eastAsia" w:ascii="宋体" w:hAnsi="宋体" w:eastAsia="宋体" w:cs="宋体"/>
          <w:b w:val="0"/>
          <w:bCs w:val="0"/>
          <w:i w:val="0"/>
          <w:iCs w:val="0"/>
          <w:caps w:val="0"/>
          <w:color w:val="auto"/>
          <w:spacing w:val="0"/>
          <w:sz w:val="28"/>
          <w:szCs w:val="28"/>
          <w:shd w:val="clear" w:fill="FFFFFF"/>
          <w:lang w:val="en-US" w:eastAsia="zh-CN"/>
        </w:rPr>
        <w:t>4</w:t>
      </w:r>
      <w:r>
        <w:rPr>
          <w:rFonts w:hint="eastAsia" w:ascii="宋体" w:hAnsi="宋体" w:eastAsia="宋体" w:cs="宋体"/>
          <w:b w:val="0"/>
          <w:bCs w:val="0"/>
          <w:i w:val="0"/>
          <w:iCs w:val="0"/>
          <w:caps w:val="0"/>
          <w:color w:val="auto"/>
          <w:spacing w:val="0"/>
          <w:sz w:val="28"/>
          <w:szCs w:val="28"/>
          <w:shd w:val="clear" w:fill="FFFFFF"/>
          <w:lang w:eastAsia="zh-CN"/>
        </w:rPr>
        <w:t>日</w:t>
      </w:r>
      <w:r>
        <w:rPr>
          <w:rFonts w:hint="eastAsia" w:ascii="宋体" w:hAnsi="宋体" w:eastAsia="宋体" w:cs="宋体"/>
          <w:b w:val="0"/>
          <w:bCs w:val="0"/>
          <w:i w:val="0"/>
          <w:iCs w:val="0"/>
          <w:caps w:val="0"/>
          <w:color w:val="auto"/>
          <w:spacing w:val="0"/>
          <w:sz w:val="28"/>
          <w:szCs w:val="28"/>
          <w:shd w:val="clear" w:fill="FFFFFF"/>
          <w:lang w:val="en-US" w:eastAsia="zh-CN"/>
        </w:rPr>
        <w:t>10</w:t>
      </w:r>
      <w:r>
        <w:rPr>
          <w:rFonts w:hint="eastAsia" w:ascii="宋体" w:hAnsi="宋体" w:eastAsia="宋体" w:cs="宋体"/>
          <w:b w:val="0"/>
          <w:bCs w:val="0"/>
          <w:i w:val="0"/>
          <w:iCs w:val="0"/>
          <w:caps w:val="0"/>
          <w:color w:val="auto"/>
          <w:spacing w:val="0"/>
          <w:sz w:val="28"/>
          <w:szCs w:val="28"/>
          <w:shd w:val="clear" w:fill="FFFFFF"/>
          <w:lang w:eastAsia="zh-CN"/>
        </w:rPr>
        <w:t>时后系统倒计时5分钟，5分钟内若有新的出价则重新进入5分钟倒计时，直至5分钟倒计时结束。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eastAsia="zh-CN"/>
        </w:rPr>
      </w:pPr>
      <w:r>
        <w:rPr>
          <w:rFonts w:hint="eastAsia" w:ascii="宋体" w:hAnsi="宋体" w:eastAsia="宋体" w:cs="宋体"/>
          <w:b w:val="0"/>
          <w:bCs w:val="0"/>
          <w:i w:val="0"/>
          <w:iCs w:val="0"/>
          <w:caps w:val="0"/>
          <w:color w:val="auto"/>
          <w:spacing w:val="0"/>
          <w:sz w:val="28"/>
          <w:szCs w:val="28"/>
          <w:shd w:val="clear" w:fill="FFFFFF"/>
          <w:lang w:eastAsia="zh-CN"/>
        </w:rPr>
        <w:t>（3）拍卖成交的，买受人须于2021年</w:t>
      </w:r>
      <w:r>
        <w:rPr>
          <w:rFonts w:hint="eastAsia" w:ascii="宋体" w:hAnsi="宋体" w:eastAsia="宋体" w:cs="宋体"/>
          <w:b w:val="0"/>
          <w:bCs w:val="0"/>
          <w:i w:val="0"/>
          <w:iCs w:val="0"/>
          <w:caps w:val="0"/>
          <w:color w:val="auto"/>
          <w:spacing w:val="0"/>
          <w:sz w:val="28"/>
          <w:szCs w:val="28"/>
          <w:shd w:val="clear" w:fill="FFFFFF"/>
          <w:lang w:val="en-US" w:eastAsia="zh-CN"/>
        </w:rPr>
        <w:t>9</w:t>
      </w:r>
      <w:r>
        <w:rPr>
          <w:rFonts w:hint="eastAsia" w:ascii="宋体" w:hAnsi="宋体" w:eastAsia="宋体" w:cs="宋体"/>
          <w:b w:val="0"/>
          <w:bCs w:val="0"/>
          <w:i w:val="0"/>
          <w:iCs w:val="0"/>
          <w:caps w:val="0"/>
          <w:color w:val="auto"/>
          <w:spacing w:val="0"/>
          <w:sz w:val="28"/>
          <w:szCs w:val="28"/>
          <w:shd w:val="clear" w:fill="FFFFFF"/>
          <w:lang w:eastAsia="zh-CN"/>
        </w:rPr>
        <w:t>月2</w:t>
      </w:r>
      <w:r>
        <w:rPr>
          <w:rFonts w:hint="eastAsia" w:ascii="宋体" w:hAnsi="宋体" w:eastAsia="宋体" w:cs="宋体"/>
          <w:b w:val="0"/>
          <w:bCs w:val="0"/>
          <w:i w:val="0"/>
          <w:iCs w:val="0"/>
          <w:caps w:val="0"/>
          <w:color w:val="auto"/>
          <w:spacing w:val="0"/>
          <w:sz w:val="28"/>
          <w:szCs w:val="28"/>
          <w:shd w:val="clear" w:fill="FFFFFF"/>
          <w:lang w:val="en-US" w:eastAsia="zh-CN"/>
        </w:rPr>
        <w:t>6</w:t>
      </w:r>
      <w:r>
        <w:rPr>
          <w:rFonts w:hint="eastAsia" w:ascii="宋体" w:hAnsi="宋体" w:eastAsia="宋体" w:cs="宋体"/>
          <w:b w:val="0"/>
          <w:bCs w:val="0"/>
          <w:i w:val="0"/>
          <w:iCs w:val="0"/>
          <w:caps w:val="0"/>
          <w:color w:val="auto"/>
          <w:spacing w:val="0"/>
          <w:sz w:val="28"/>
          <w:szCs w:val="28"/>
          <w:shd w:val="clear" w:fill="FFFFFF"/>
          <w:lang w:eastAsia="zh-CN"/>
        </w:rPr>
        <w:t>日</w:t>
      </w:r>
      <w:r>
        <w:rPr>
          <w:rFonts w:hint="eastAsia" w:ascii="宋体" w:hAnsi="宋体" w:eastAsia="宋体" w:cs="宋体"/>
          <w:b w:val="0"/>
          <w:bCs w:val="0"/>
          <w:i w:val="0"/>
          <w:iCs w:val="0"/>
          <w:caps w:val="0"/>
          <w:color w:val="auto"/>
          <w:spacing w:val="0"/>
          <w:sz w:val="28"/>
          <w:szCs w:val="28"/>
          <w:shd w:val="clear" w:fill="FFFFFF"/>
          <w:lang w:val="en-US" w:eastAsia="zh-CN"/>
        </w:rPr>
        <w:t>17</w:t>
      </w:r>
      <w:r>
        <w:rPr>
          <w:rFonts w:hint="eastAsia" w:ascii="宋体" w:hAnsi="宋体" w:eastAsia="宋体" w:cs="宋体"/>
          <w:b w:val="0"/>
          <w:bCs w:val="0"/>
          <w:i w:val="0"/>
          <w:iCs w:val="0"/>
          <w:caps w:val="0"/>
          <w:color w:val="auto"/>
          <w:spacing w:val="0"/>
          <w:sz w:val="28"/>
          <w:szCs w:val="28"/>
          <w:shd w:val="clear" w:fill="FFFFFF"/>
          <w:lang w:eastAsia="zh-CN"/>
        </w:rPr>
        <w:t>时前，持有效身份证明文件与拍卖人签订《拍卖成交确认书》，拒不签订的视为违约。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eastAsia="zh-CN"/>
        </w:rPr>
      </w:pPr>
      <w:r>
        <w:rPr>
          <w:rFonts w:hint="eastAsia" w:ascii="宋体" w:hAnsi="宋体" w:eastAsia="宋体" w:cs="宋体"/>
          <w:b w:val="0"/>
          <w:bCs w:val="0"/>
          <w:i w:val="0"/>
          <w:iCs w:val="0"/>
          <w:caps w:val="0"/>
          <w:color w:val="auto"/>
          <w:spacing w:val="0"/>
          <w:sz w:val="28"/>
          <w:szCs w:val="28"/>
          <w:shd w:val="clear" w:fill="FFFFFF"/>
          <w:lang w:eastAsia="zh-CN"/>
        </w:rPr>
        <w:t>七、结算：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eastAsia="zh-CN"/>
        </w:rPr>
      </w:pPr>
      <w:r>
        <w:rPr>
          <w:rFonts w:hint="eastAsia" w:ascii="宋体" w:hAnsi="宋体" w:eastAsia="宋体" w:cs="宋体"/>
          <w:b w:val="0"/>
          <w:bCs w:val="0"/>
          <w:i w:val="0"/>
          <w:iCs w:val="0"/>
          <w:caps w:val="0"/>
          <w:color w:val="auto"/>
          <w:spacing w:val="0"/>
          <w:sz w:val="28"/>
          <w:szCs w:val="28"/>
          <w:shd w:val="clear" w:fill="FFFFFF"/>
          <w:lang w:eastAsia="zh-CN"/>
        </w:rPr>
        <w:t>（1）未竞得拍卖标的的拍卖保证金在拍卖结束后5个工作日内不计利息原路退还；拍卖成交的，已经预交的拍卖保证金立即自动转作履约保证金，该履约保证金用于约束买受人按约定签订《拍卖成交确认书》、缴纳拍卖佣金、拍卖价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eastAsia="zh-CN"/>
        </w:rPr>
      </w:pPr>
      <w:r>
        <w:rPr>
          <w:rFonts w:hint="eastAsia" w:ascii="宋体" w:hAnsi="宋体" w:eastAsia="宋体" w:cs="宋体"/>
          <w:b w:val="0"/>
          <w:bCs w:val="0"/>
          <w:i w:val="0"/>
          <w:iCs w:val="0"/>
          <w:caps w:val="0"/>
          <w:color w:val="auto"/>
          <w:spacing w:val="0"/>
          <w:sz w:val="28"/>
          <w:szCs w:val="28"/>
          <w:shd w:val="clear" w:fill="FFFFFF"/>
          <w:lang w:eastAsia="zh-CN"/>
        </w:rPr>
        <w:t>（2）拍卖佣金按照拍卖成交价5%收取；买受人须于2021年</w:t>
      </w:r>
      <w:r>
        <w:rPr>
          <w:rFonts w:hint="eastAsia" w:ascii="宋体" w:hAnsi="宋体" w:eastAsia="宋体" w:cs="宋体"/>
          <w:b w:val="0"/>
          <w:bCs w:val="0"/>
          <w:i w:val="0"/>
          <w:iCs w:val="0"/>
          <w:caps w:val="0"/>
          <w:color w:val="auto"/>
          <w:spacing w:val="0"/>
          <w:sz w:val="28"/>
          <w:szCs w:val="28"/>
          <w:shd w:val="clear" w:fill="FFFFFF"/>
          <w:lang w:val="en-US" w:eastAsia="zh-CN"/>
        </w:rPr>
        <w:t>9</w:t>
      </w:r>
      <w:r>
        <w:rPr>
          <w:rFonts w:hint="eastAsia" w:ascii="宋体" w:hAnsi="宋体" w:eastAsia="宋体" w:cs="宋体"/>
          <w:b w:val="0"/>
          <w:bCs w:val="0"/>
          <w:i w:val="0"/>
          <w:iCs w:val="0"/>
          <w:caps w:val="0"/>
          <w:color w:val="auto"/>
          <w:spacing w:val="0"/>
          <w:sz w:val="28"/>
          <w:szCs w:val="28"/>
          <w:shd w:val="clear" w:fill="FFFFFF"/>
          <w:lang w:eastAsia="zh-CN"/>
        </w:rPr>
        <w:t>月2</w:t>
      </w:r>
      <w:r>
        <w:rPr>
          <w:rFonts w:hint="eastAsia" w:ascii="宋体" w:hAnsi="宋体" w:eastAsia="宋体" w:cs="宋体"/>
          <w:b w:val="0"/>
          <w:bCs w:val="0"/>
          <w:i w:val="0"/>
          <w:iCs w:val="0"/>
          <w:caps w:val="0"/>
          <w:color w:val="auto"/>
          <w:spacing w:val="0"/>
          <w:sz w:val="28"/>
          <w:szCs w:val="28"/>
          <w:shd w:val="clear" w:fill="FFFFFF"/>
          <w:lang w:val="en-US" w:eastAsia="zh-CN"/>
        </w:rPr>
        <w:t>5</w:t>
      </w:r>
      <w:r>
        <w:rPr>
          <w:rFonts w:hint="eastAsia" w:ascii="宋体" w:hAnsi="宋体" w:eastAsia="宋体" w:cs="宋体"/>
          <w:b w:val="0"/>
          <w:bCs w:val="0"/>
          <w:i w:val="0"/>
          <w:iCs w:val="0"/>
          <w:caps w:val="0"/>
          <w:color w:val="auto"/>
          <w:spacing w:val="0"/>
          <w:sz w:val="28"/>
          <w:szCs w:val="28"/>
          <w:shd w:val="clear" w:fill="FFFFFF"/>
          <w:lang w:eastAsia="zh-CN"/>
        </w:rPr>
        <w:t>日</w:t>
      </w:r>
      <w:r>
        <w:rPr>
          <w:rFonts w:hint="eastAsia" w:ascii="宋体" w:hAnsi="宋体" w:eastAsia="宋体" w:cs="宋体"/>
          <w:b w:val="0"/>
          <w:bCs w:val="0"/>
          <w:i w:val="0"/>
          <w:iCs w:val="0"/>
          <w:caps w:val="0"/>
          <w:color w:val="auto"/>
          <w:spacing w:val="0"/>
          <w:sz w:val="28"/>
          <w:szCs w:val="28"/>
          <w:shd w:val="clear" w:fill="FFFFFF"/>
          <w:lang w:val="en-US" w:eastAsia="zh-CN"/>
        </w:rPr>
        <w:t>12</w:t>
      </w:r>
      <w:r>
        <w:rPr>
          <w:rFonts w:hint="eastAsia" w:ascii="宋体" w:hAnsi="宋体" w:eastAsia="宋体" w:cs="宋体"/>
          <w:b w:val="0"/>
          <w:bCs w:val="0"/>
          <w:i w:val="0"/>
          <w:iCs w:val="0"/>
          <w:caps w:val="0"/>
          <w:color w:val="auto"/>
          <w:spacing w:val="0"/>
          <w:sz w:val="28"/>
          <w:szCs w:val="28"/>
          <w:shd w:val="clear" w:fill="FFFFFF"/>
          <w:lang w:eastAsia="zh-CN"/>
        </w:rPr>
        <w:t>时前将拍卖成交价款和拍卖佣金划入拍卖人指定帐户。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eastAsia="zh-CN"/>
        </w:rPr>
      </w:pPr>
      <w:r>
        <w:rPr>
          <w:rFonts w:hint="eastAsia" w:ascii="宋体" w:hAnsi="宋体" w:eastAsia="宋体" w:cs="宋体"/>
          <w:b w:val="0"/>
          <w:bCs w:val="0"/>
          <w:i w:val="0"/>
          <w:iCs w:val="0"/>
          <w:caps w:val="0"/>
          <w:color w:val="auto"/>
          <w:spacing w:val="0"/>
          <w:sz w:val="28"/>
          <w:szCs w:val="28"/>
          <w:shd w:val="clear" w:fill="FFFFFF"/>
          <w:lang w:eastAsia="zh-CN"/>
        </w:rPr>
        <w:t>（3）中拍平台按成交价0.15%收取软件服务费，该服务费统一由拍卖人代收后支付给网拍平台（或由中拍平台成交后网上直接收费）。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eastAsia="zh-CN"/>
        </w:rPr>
      </w:pPr>
      <w:r>
        <w:rPr>
          <w:rFonts w:hint="eastAsia" w:ascii="宋体" w:hAnsi="宋体" w:eastAsia="宋体" w:cs="宋体"/>
          <w:b w:val="0"/>
          <w:bCs w:val="0"/>
          <w:i w:val="0"/>
          <w:iCs w:val="0"/>
          <w:caps w:val="0"/>
          <w:color w:val="auto"/>
          <w:spacing w:val="0"/>
          <w:sz w:val="28"/>
          <w:szCs w:val="28"/>
          <w:shd w:val="clear" w:fill="FFFFFF"/>
          <w:lang w:eastAsia="zh-CN"/>
        </w:rPr>
        <w:t>八、交割与提货：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eastAsia="zh-CN"/>
        </w:rPr>
      </w:pPr>
      <w:r>
        <w:rPr>
          <w:rFonts w:hint="eastAsia" w:ascii="宋体" w:hAnsi="宋体" w:eastAsia="宋体" w:cs="宋体"/>
          <w:b w:val="0"/>
          <w:bCs w:val="0"/>
          <w:i w:val="0"/>
          <w:iCs w:val="0"/>
          <w:caps w:val="0"/>
          <w:color w:val="auto"/>
          <w:spacing w:val="0"/>
          <w:sz w:val="28"/>
          <w:szCs w:val="28"/>
          <w:shd w:val="clear" w:fill="FFFFFF"/>
          <w:lang w:eastAsia="zh-CN"/>
        </w:rPr>
        <w:t>（1）买受人付清拍卖款（包括但不限于中拍平台软件服务费、拍卖成交款、拍卖佣金等），经拍卖人与委托人确认后通知买受人办理交付手续，或按《拍卖成交确认书》约定的方式办理交割手续。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eastAsia="zh-CN"/>
        </w:rPr>
      </w:pPr>
      <w:r>
        <w:rPr>
          <w:rFonts w:hint="eastAsia" w:ascii="宋体" w:hAnsi="宋体" w:eastAsia="宋体" w:cs="宋体"/>
          <w:b w:val="0"/>
          <w:bCs w:val="0"/>
          <w:i w:val="0"/>
          <w:iCs w:val="0"/>
          <w:caps w:val="0"/>
          <w:color w:val="auto"/>
          <w:spacing w:val="0"/>
          <w:sz w:val="28"/>
          <w:szCs w:val="28"/>
          <w:shd w:val="clear" w:fill="FFFFFF"/>
          <w:lang w:eastAsia="zh-CN"/>
        </w:rPr>
        <w:t>（2）拍卖标的物按现状拍卖，移交的标的物以委托人限定的范围为准，买受人不得超越限定范围提取标的物；提货范围与交付标的物由委托人确定，因提货与标的明细表内容不符的，最终解释权归属委托人。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eastAsia="zh-CN"/>
        </w:rPr>
      </w:pPr>
      <w:r>
        <w:rPr>
          <w:rFonts w:hint="eastAsia" w:ascii="宋体" w:hAnsi="宋体" w:eastAsia="宋体" w:cs="宋体"/>
          <w:b w:val="0"/>
          <w:bCs w:val="0"/>
          <w:i w:val="0"/>
          <w:iCs w:val="0"/>
          <w:caps w:val="0"/>
          <w:color w:val="auto"/>
          <w:spacing w:val="0"/>
          <w:sz w:val="28"/>
          <w:szCs w:val="28"/>
          <w:shd w:val="clear" w:fill="FFFFFF"/>
          <w:lang w:eastAsia="zh-CN"/>
        </w:rPr>
        <w:t>（3）买受人须于接到交付通知后2个工作日内按照通知要求前往存放地提货，提货所需包装、器具、运输车辆等均有买受人自行解决。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eastAsia="zh-CN"/>
        </w:rPr>
      </w:pPr>
      <w:r>
        <w:rPr>
          <w:rFonts w:hint="eastAsia" w:ascii="宋体" w:hAnsi="宋体" w:eastAsia="宋体" w:cs="宋体"/>
          <w:b w:val="0"/>
          <w:bCs w:val="0"/>
          <w:i w:val="0"/>
          <w:iCs w:val="0"/>
          <w:caps w:val="0"/>
          <w:color w:val="auto"/>
          <w:spacing w:val="0"/>
          <w:sz w:val="28"/>
          <w:szCs w:val="28"/>
          <w:shd w:val="clear" w:fill="FFFFFF"/>
          <w:lang w:eastAsia="zh-CN"/>
        </w:rPr>
        <w:t>九、违约与处理方式：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eastAsia="zh-CN"/>
        </w:rPr>
      </w:pPr>
      <w:r>
        <w:rPr>
          <w:rFonts w:hint="eastAsia" w:ascii="宋体" w:hAnsi="宋体" w:eastAsia="宋体" w:cs="宋体"/>
          <w:b w:val="0"/>
          <w:bCs w:val="0"/>
          <w:i w:val="0"/>
          <w:iCs w:val="0"/>
          <w:caps w:val="0"/>
          <w:color w:val="auto"/>
          <w:spacing w:val="0"/>
          <w:sz w:val="28"/>
          <w:szCs w:val="28"/>
          <w:shd w:val="clear" w:fill="FFFFFF"/>
          <w:lang w:eastAsia="zh-CN"/>
        </w:rPr>
        <w:t>（1）竞买人在看货期间违反存放地仓库管理制度或看货规则，造成他人损失，一切经济与法律责任由竞买人承担，拍卖人与委托人有权从拍卖保证金中扣除相应款项作赔偿金，竞买人须于拍卖前补足保证金，否则视为放弃竞买资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eastAsia="zh-CN"/>
        </w:rPr>
      </w:pPr>
      <w:r>
        <w:rPr>
          <w:rFonts w:hint="eastAsia" w:ascii="宋体" w:hAnsi="宋体" w:eastAsia="宋体" w:cs="宋体"/>
          <w:b w:val="0"/>
          <w:bCs w:val="0"/>
          <w:i w:val="0"/>
          <w:iCs w:val="0"/>
          <w:caps w:val="0"/>
          <w:color w:val="auto"/>
          <w:spacing w:val="0"/>
          <w:sz w:val="28"/>
          <w:szCs w:val="28"/>
          <w:shd w:val="clear" w:fill="FFFFFF"/>
          <w:lang w:eastAsia="zh-CN"/>
        </w:rPr>
        <w:t>（2）买受人提供虚假资料、悔拍、逾期或不履行付款义务、恶意串通、阻挠或恐吓其他竞买人、无故扰乱拍卖会正常进行等不履行拍卖要约的行为均视为违约，拍卖/履约保证金不予退还；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eastAsia="zh-CN"/>
        </w:rPr>
      </w:pPr>
      <w:r>
        <w:rPr>
          <w:rFonts w:hint="eastAsia" w:ascii="宋体" w:hAnsi="宋体" w:eastAsia="宋体" w:cs="宋体"/>
          <w:b w:val="0"/>
          <w:bCs w:val="0"/>
          <w:i w:val="0"/>
          <w:iCs w:val="0"/>
          <w:caps w:val="0"/>
          <w:color w:val="auto"/>
          <w:spacing w:val="0"/>
          <w:sz w:val="28"/>
          <w:szCs w:val="28"/>
          <w:shd w:val="clear" w:fill="FFFFFF"/>
          <w:lang w:eastAsia="zh-CN"/>
        </w:rPr>
        <w:t>（3）买受人违约的，经委托人同意可再行拍卖，再行拍卖的，违约买受人应当支付第一次拍卖中买受人及委托人应当支付的拍卖佣金以及拍卖人的拍卖费用，拍卖费用包括但不限于拍卖公告费、场地租金、通讯及差旅费等，再行拍卖的成交价低于原拍卖成交价的，违约买受人还应当补足差额；</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eastAsia="zh-CN"/>
        </w:rPr>
      </w:pPr>
      <w:r>
        <w:rPr>
          <w:rFonts w:hint="eastAsia" w:ascii="宋体" w:hAnsi="宋体" w:eastAsia="宋体" w:cs="宋体"/>
          <w:b w:val="0"/>
          <w:bCs w:val="0"/>
          <w:i w:val="0"/>
          <w:iCs w:val="0"/>
          <w:caps w:val="0"/>
          <w:color w:val="auto"/>
          <w:spacing w:val="0"/>
          <w:sz w:val="28"/>
          <w:szCs w:val="28"/>
          <w:shd w:val="clear" w:fill="FFFFFF"/>
          <w:lang w:eastAsia="zh-CN"/>
        </w:rPr>
        <w:t>（4）买受人不按约定时间完成提货的，每逾期一日须支付￥100元/日的违约金，逾期超过10日的视买受人放弃剩余物资并同意交由委托人处置，买受人放弃追究各方责任的权利。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eastAsia="zh-CN"/>
        </w:rPr>
      </w:pPr>
      <w:r>
        <w:rPr>
          <w:rFonts w:hint="eastAsia" w:ascii="宋体" w:hAnsi="宋体" w:eastAsia="宋体" w:cs="宋体"/>
          <w:b w:val="0"/>
          <w:bCs w:val="0"/>
          <w:i w:val="0"/>
          <w:iCs w:val="0"/>
          <w:caps w:val="0"/>
          <w:color w:val="auto"/>
          <w:spacing w:val="0"/>
          <w:sz w:val="28"/>
          <w:szCs w:val="28"/>
          <w:shd w:val="clear" w:fill="FFFFFF"/>
          <w:lang w:eastAsia="zh-CN"/>
        </w:rPr>
        <w:t>十、本须知未尽事宜以特别声明事项为准，最终解释权归属拍卖人。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val="0"/>
          <w:bCs w:val="0"/>
          <w:i w:val="0"/>
          <w:iCs w:val="0"/>
          <w:caps w:val="0"/>
          <w:color w:val="auto"/>
          <w:spacing w:val="0"/>
          <w:sz w:val="28"/>
          <w:szCs w:val="28"/>
          <w:shd w:val="clear" w:fill="FFFFFF"/>
          <w:lang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eastAsia" w:ascii="宋体" w:hAnsi="宋体" w:eastAsia="宋体" w:cs="宋体"/>
          <w:b/>
          <w:bCs/>
          <w:i w:val="0"/>
          <w:iCs w:val="0"/>
          <w:caps w:val="0"/>
          <w:color w:val="auto"/>
          <w:spacing w:val="0"/>
          <w:sz w:val="28"/>
          <w:szCs w:val="28"/>
          <w:shd w:val="clear" w:fill="FFFFFF"/>
          <w:lang w:val="en-US" w:eastAsia="zh-CN"/>
        </w:rPr>
      </w:pPr>
      <w:r>
        <w:rPr>
          <w:rFonts w:hint="eastAsia" w:ascii="宋体" w:hAnsi="宋体" w:eastAsia="宋体" w:cs="宋体"/>
          <w:b w:val="0"/>
          <w:bCs w:val="0"/>
          <w:i w:val="0"/>
          <w:iCs w:val="0"/>
          <w:caps w:val="0"/>
          <w:color w:val="auto"/>
          <w:spacing w:val="0"/>
          <w:sz w:val="28"/>
          <w:szCs w:val="28"/>
          <w:shd w:val="clear" w:fill="FFFFFF"/>
          <w:lang w:val="en-US" w:eastAsia="zh-CN"/>
        </w:rPr>
        <w:t xml:space="preserve">                                      </w:t>
      </w:r>
      <w:r>
        <w:rPr>
          <w:rFonts w:hint="eastAsia" w:ascii="宋体" w:hAnsi="宋体" w:eastAsia="宋体" w:cs="宋体"/>
          <w:b/>
          <w:bCs/>
          <w:i w:val="0"/>
          <w:iCs w:val="0"/>
          <w:caps w:val="0"/>
          <w:color w:val="auto"/>
          <w:spacing w:val="0"/>
          <w:sz w:val="28"/>
          <w:szCs w:val="28"/>
          <w:shd w:val="clear" w:fill="FFFFFF"/>
          <w:lang w:val="en-US" w:eastAsia="zh-CN"/>
        </w:rPr>
        <w:t>莆田市德正拍卖有限公司</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360"/>
        <w:jc w:val="both"/>
        <w:textAlignment w:val="auto"/>
        <w:rPr>
          <w:rFonts w:hint="default" w:ascii="宋体" w:hAnsi="宋体" w:eastAsia="宋体" w:cs="宋体"/>
          <w:b/>
          <w:bCs/>
          <w:color w:val="FF0000"/>
          <w:sz w:val="28"/>
          <w:szCs w:val="28"/>
          <w:lang w:val="en-US" w:eastAsia="zh-CN"/>
        </w:rPr>
      </w:pPr>
      <w:r>
        <w:rPr>
          <w:rFonts w:hint="eastAsia" w:ascii="宋体" w:hAnsi="宋体" w:eastAsia="宋体" w:cs="宋体"/>
          <w:b/>
          <w:bCs/>
          <w:i w:val="0"/>
          <w:iCs w:val="0"/>
          <w:caps w:val="0"/>
          <w:color w:val="auto"/>
          <w:spacing w:val="0"/>
          <w:sz w:val="28"/>
          <w:szCs w:val="28"/>
          <w:shd w:val="clear" w:fill="FFFFFF"/>
          <w:lang w:val="en-US" w:eastAsia="zh-CN"/>
        </w:rPr>
        <w:t xml:space="preserve">                                          2021年9月13日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4243BA"/>
    <w:rsid w:val="00AF2E51"/>
    <w:rsid w:val="14DD1298"/>
    <w:rsid w:val="1A736112"/>
    <w:rsid w:val="35DD2920"/>
    <w:rsid w:val="37F02361"/>
    <w:rsid w:val="386C6ACD"/>
    <w:rsid w:val="414243BA"/>
    <w:rsid w:val="42376089"/>
    <w:rsid w:val="486A29C1"/>
    <w:rsid w:val="491C07EE"/>
    <w:rsid w:val="51066796"/>
    <w:rsid w:val="51C83BB9"/>
    <w:rsid w:val="52876AC3"/>
    <w:rsid w:val="541C3257"/>
    <w:rsid w:val="59A97D2E"/>
    <w:rsid w:val="5A871513"/>
    <w:rsid w:val="6AE22C60"/>
    <w:rsid w:val="6D1333E1"/>
    <w:rsid w:val="71AC555A"/>
    <w:rsid w:val="71EC7903"/>
    <w:rsid w:val="7BB0179F"/>
    <w:rsid w:val="7F6F2D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2021-09-02T01:37:00Z</dcterms:created>
  <dc:creator>Administrator</dc:creator>
  <cp:lastModifiedBy>Administrator</cp:lastModifiedBy>
  <dcterms:modified xsi:type="dcterms:W3CDTF">2021-09-10T04:24:21Z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4E20543F666F4B59A9EAD4B2829531F3</vt:lpwstr>
  </property>
</Properties>
</file>